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553" w:rsidRPr="007C4553" w:rsidRDefault="007C4553" w:rsidP="007C45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bookmarkStart w:id="0" w:name="_GoBack"/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Accompagner un patient lors de l’annonce d’un décès ou d’une maladie grave</w:t>
      </w:r>
    </w:p>
    <w:bookmarkEnd w:id="0"/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✅ Mise en situation (au comptoir)</w:t>
      </w:r>
    </w:p>
    <w:p w:rsidR="007C4553" w:rsidRPr="007C4553" w:rsidRDefault="007C4553" w:rsidP="007C45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Un patient ou un proche reçoit une information médicale lourde en officine (résultat de bilan, ordonnance de soins palliatifs, délivrance post-décès). L’émotion surgit : choc, incompréhension, détresse, voire agressivité. L’équipe doit concilier </w:t>
      </w: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écoute bienveillante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cadre professionnel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et </w:t>
      </w: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maintien du flux officinal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tout en préservant </w:t>
      </w: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la dignité et l’humanité de l’échange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👥</w:t>
      </w: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Personnes pouvant gérer la situation</w:t>
      </w:r>
    </w:p>
    <w:p w:rsidR="007C4553" w:rsidRPr="007C4553" w:rsidRDefault="007C4553" w:rsidP="007C455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Pharmacien adjoint ou titulaire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posture d’écoute, responsabilité morale et légale de l’accueil.</w:t>
      </w:r>
    </w:p>
    <w:p w:rsidR="007C4553" w:rsidRPr="007C4553" w:rsidRDefault="007C4553" w:rsidP="007C455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Préparateur expérimenté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peut amorcer l’échange avec tact et alerter le pharmacien si besoin.</w:t>
      </w:r>
    </w:p>
    <w:p w:rsidR="007C4553" w:rsidRPr="007C4553" w:rsidRDefault="007C4553" w:rsidP="007C4553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Un collègue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pour isoler la personne ou prendre le relai discret au comptoir si nécessaire.</w:t>
      </w:r>
    </w:p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⚙️ Comment gérer la situation</w:t>
      </w:r>
    </w:p>
    <w:p w:rsidR="007C4553" w:rsidRPr="007C4553" w:rsidRDefault="007C4553" w:rsidP="007C45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Proposer un espace à l’écart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si possible, pour offrir intimité et sécurité émotionnelle.</w:t>
      </w:r>
    </w:p>
    <w:p w:rsidR="007C4553" w:rsidRPr="007C4553" w:rsidRDefault="007C4553" w:rsidP="007C45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Pratiquer l’écoute active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laissant la personne exprimer son ressenti sans l’interrompre.</w:t>
      </w:r>
    </w:p>
    <w:p w:rsidR="007C4553" w:rsidRPr="007C4553" w:rsidRDefault="007C4553" w:rsidP="007C45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Exprimer de la compassion sincère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, sans médicaliser ni rationaliser la souffrance.</w:t>
      </w:r>
    </w:p>
    <w:p w:rsidR="007C4553" w:rsidRPr="007C4553" w:rsidRDefault="007C4553" w:rsidP="007C4553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Orienter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si besoin vers des structures adaptées (psychologues, assistantes sociales, associations).</w:t>
      </w:r>
    </w:p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✅ 3 expressions à utiliser</w:t>
      </w:r>
    </w:p>
    <w:p w:rsidR="007C4553" w:rsidRPr="007C4553" w:rsidRDefault="007C4553" w:rsidP="007C455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Je suis vraiment désolé d’apprendre cela.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Montre de la compassion sans intrusion.</w:t>
      </w:r>
    </w:p>
    <w:p w:rsidR="007C4553" w:rsidRPr="007C4553" w:rsidRDefault="007C4553" w:rsidP="007C455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Je suis là si vous avez besoin d’en parler ou d’être orienté(e).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Ouvre un espace de dialogue, sans forcer la discussion.</w:t>
      </w:r>
    </w:p>
    <w:p w:rsidR="007C4553" w:rsidRPr="007C4553" w:rsidRDefault="007C4553" w:rsidP="007C4553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Nous pouvons en discuter à l’écart si vous le souhaitez.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Respecte la dignité et préserve la confidentialité.</w:t>
      </w:r>
    </w:p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❌ 3 expressions à éviter</w:t>
      </w:r>
    </w:p>
    <w:p w:rsidR="007C4553" w:rsidRPr="007C4553" w:rsidRDefault="007C4553" w:rsidP="007C455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Ce n’est pas notre rôle.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Rejette la détresse du patient, brise la relation de confiance.</w:t>
      </w:r>
    </w:p>
    <w:p w:rsidR="007C4553" w:rsidRPr="007C4553" w:rsidRDefault="007C4553" w:rsidP="007C455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Il faut rester fort.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Nie ou minimise les émotions vécues.</w:t>
      </w:r>
    </w:p>
    <w:p w:rsidR="007C4553" w:rsidRPr="007C4553" w:rsidRDefault="007C4553" w:rsidP="007C4553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« C’est la vie. »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→ Formule blessante ou maladroite dans un moment de vulnérabilité.</w:t>
      </w:r>
    </w:p>
    <w:p w:rsidR="007C4553" w:rsidRPr="007C4553" w:rsidRDefault="007C4553" w:rsidP="007C45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553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🎯</w:t>
      </w:r>
      <w:r w:rsidRPr="007C4553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Finalité de l’action</w:t>
      </w:r>
    </w:p>
    <w:p w:rsidR="007C4553" w:rsidRPr="007C4553" w:rsidRDefault="007C4553" w:rsidP="007C455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Préserver un lien humain fort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, même dans un cadre pharmaceutique.</w:t>
      </w:r>
    </w:p>
    <w:p w:rsidR="007C4553" w:rsidRPr="007C4553" w:rsidRDefault="007C4553" w:rsidP="007C455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Accueillir l’émotion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du patient avec respect et bienveillance.</w:t>
      </w:r>
    </w:p>
    <w:p w:rsidR="007C4553" w:rsidRPr="007C4553" w:rsidRDefault="007C4553" w:rsidP="007C455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Permettre une orientation adaptée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sans empiéter sur la responsabilité médicale.</w:t>
      </w:r>
    </w:p>
    <w:p w:rsidR="007C4553" w:rsidRPr="007C4553" w:rsidRDefault="007C4553" w:rsidP="007C4553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55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Prévenir une réaction conflictuelle</w:t>
      </w:r>
      <w:r w:rsidRPr="007C4553">
        <w:rPr>
          <w:rFonts w:ascii="Times New Roman" w:eastAsia="Times New Roman" w:hAnsi="Times New Roman" w:cs="Times New Roman"/>
          <w:sz w:val="24"/>
          <w:szCs w:val="24"/>
          <w:lang w:eastAsia="fr-FR"/>
        </w:rPr>
        <w:t>, en désamorçant colère, désespoir ou reproche grâce à une posture juste et alignée.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FAA"/>
    <w:multiLevelType w:val="multilevel"/>
    <w:tmpl w:val="EA06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70BAC"/>
    <w:multiLevelType w:val="multilevel"/>
    <w:tmpl w:val="03B4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D2CD0"/>
    <w:multiLevelType w:val="multilevel"/>
    <w:tmpl w:val="ADAA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394DD3"/>
    <w:multiLevelType w:val="multilevel"/>
    <w:tmpl w:val="CEF0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040D20"/>
    <w:multiLevelType w:val="multilevel"/>
    <w:tmpl w:val="6F7A3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E60995"/>
    <w:multiLevelType w:val="multilevel"/>
    <w:tmpl w:val="9C9E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906B9"/>
    <w:multiLevelType w:val="multilevel"/>
    <w:tmpl w:val="0CD0C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583C83"/>
    <w:multiLevelType w:val="multilevel"/>
    <w:tmpl w:val="76F04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E2305A"/>
    <w:multiLevelType w:val="multilevel"/>
    <w:tmpl w:val="78A0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F209A"/>
    <w:multiLevelType w:val="multilevel"/>
    <w:tmpl w:val="F4308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461E66"/>
    <w:multiLevelType w:val="multilevel"/>
    <w:tmpl w:val="D7D4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C274A2"/>
    <w:multiLevelType w:val="multilevel"/>
    <w:tmpl w:val="96E42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3255A0"/>
    <w:multiLevelType w:val="multilevel"/>
    <w:tmpl w:val="50B8F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6C3594"/>
    <w:multiLevelType w:val="multilevel"/>
    <w:tmpl w:val="6668F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4E5982"/>
    <w:multiLevelType w:val="multilevel"/>
    <w:tmpl w:val="4B7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563F0A"/>
    <w:multiLevelType w:val="multilevel"/>
    <w:tmpl w:val="3BD6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04629F"/>
    <w:multiLevelType w:val="multilevel"/>
    <w:tmpl w:val="5A281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124792"/>
    <w:multiLevelType w:val="multilevel"/>
    <w:tmpl w:val="BAF0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BD609E"/>
    <w:multiLevelType w:val="multilevel"/>
    <w:tmpl w:val="D3DE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8F207E"/>
    <w:multiLevelType w:val="multilevel"/>
    <w:tmpl w:val="96FA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11401ED"/>
    <w:multiLevelType w:val="multilevel"/>
    <w:tmpl w:val="1F020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6E2806"/>
    <w:multiLevelType w:val="multilevel"/>
    <w:tmpl w:val="4356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EC0526"/>
    <w:multiLevelType w:val="multilevel"/>
    <w:tmpl w:val="84E8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ED7D21"/>
    <w:multiLevelType w:val="multilevel"/>
    <w:tmpl w:val="48FA0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E522F5"/>
    <w:multiLevelType w:val="multilevel"/>
    <w:tmpl w:val="7D628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041EA7"/>
    <w:multiLevelType w:val="multilevel"/>
    <w:tmpl w:val="5694E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4"/>
  </w:num>
  <w:num w:numId="3">
    <w:abstractNumId w:val="23"/>
  </w:num>
  <w:num w:numId="4">
    <w:abstractNumId w:val="18"/>
  </w:num>
  <w:num w:numId="5">
    <w:abstractNumId w:val="17"/>
  </w:num>
  <w:num w:numId="6">
    <w:abstractNumId w:val="19"/>
  </w:num>
  <w:num w:numId="7">
    <w:abstractNumId w:val="8"/>
  </w:num>
  <w:num w:numId="8">
    <w:abstractNumId w:val="4"/>
  </w:num>
  <w:num w:numId="9">
    <w:abstractNumId w:val="5"/>
  </w:num>
  <w:num w:numId="10">
    <w:abstractNumId w:val="16"/>
  </w:num>
  <w:num w:numId="11">
    <w:abstractNumId w:val="6"/>
  </w:num>
  <w:num w:numId="12">
    <w:abstractNumId w:val="21"/>
  </w:num>
  <w:num w:numId="13">
    <w:abstractNumId w:val="1"/>
  </w:num>
  <w:num w:numId="14">
    <w:abstractNumId w:val="9"/>
  </w:num>
  <w:num w:numId="15">
    <w:abstractNumId w:val="2"/>
  </w:num>
  <w:num w:numId="16">
    <w:abstractNumId w:val="24"/>
  </w:num>
  <w:num w:numId="17">
    <w:abstractNumId w:val="13"/>
  </w:num>
  <w:num w:numId="18">
    <w:abstractNumId w:val="10"/>
  </w:num>
  <w:num w:numId="19">
    <w:abstractNumId w:val="15"/>
  </w:num>
  <w:num w:numId="20">
    <w:abstractNumId w:val="25"/>
  </w:num>
  <w:num w:numId="21">
    <w:abstractNumId w:val="0"/>
  </w:num>
  <w:num w:numId="22">
    <w:abstractNumId w:val="22"/>
  </w:num>
  <w:num w:numId="23">
    <w:abstractNumId w:val="12"/>
  </w:num>
  <w:num w:numId="24">
    <w:abstractNumId w:val="11"/>
  </w:num>
  <w:num w:numId="25">
    <w:abstractNumId w:val="2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68"/>
    <w:rsid w:val="000C5BD5"/>
    <w:rsid w:val="001E1CBF"/>
    <w:rsid w:val="0024191A"/>
    <w:rsid w:val="002577CF"/>
    <w:rsid w:val="002625A4"/>
    <w:rsid w:val="002C552B"/>
    <w:rsid w:val="003C16E6"/>
    <w:rsid w:val="003C75F0"/>
    <w:rsid w:val="00460C68"/>
    <w:rsid w:val="007C4553"/>
    <w:rsid w:val="00A10FF1"/>
    <w:rsid w:val="00B2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4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82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9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3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8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03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0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4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1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7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6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Arnaud Cinturel</cp:lastModifiedBy>
  <cp:revision>2</cp:revision>
  <dcterms:created xsi:type="dcterms:W3CDTF">2025-05-17T05:21:00Z</dcterms:created>
  <dcterms:modified xsi:type="dcterms:W3CDTF">2025-05-17T05:21:00Z</dcterms:modified>
</cp:coreProperties>
</file>